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797D" w14:textId="77777777" w:rsidR="000C450A" w:rsidRDefault="000C45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BAC73D9" w14:textId="77777777" w:rsidR="000C450A" w:rsidRDefault="00097CCD">
      <w:pPr>
        <w:spacing w:before="10" w:line="100" w:lineRule="auto"/>
        <w:rPr>
          <w:sz w:val="10"/>
          <w:szCs w:val="10"/>
        </w:rPr>
      </w:pPr>
      <w:r>
        <w:pict w14:anchorId="76D88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9" type="#_x0000_t75" style="position:absolute;margin-left:-45.75pt;margin-top:0;width:240pt;height:104.5pt;z-index:503315243;mso-position-horizontal:absolute;mso-position-horizontal-relative:margin;mso-position-vertical:absolute;mso-position-vertical-relative:text">
            <v:imagedata r:id="rId11" o:title=""/>
            <w10:wrap anchorx="margin"/>
          </v:shape>
        </w:pict>
      </w:r>
    </w:p>
    <w:p w14:paraId="41E51197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0BE0ABD2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452C4239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4DF5619E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59AECD3A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22041A51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12724CA7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45F35120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227C03C8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0AA9CA41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2EC0D4BD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36AE282F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52485E87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3D5F3783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08E16799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4A50053D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7AE5D8E3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5EBE7399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4B65AD97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16C1611C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13B72E31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7573B80F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7369025E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1E8CD825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1C4CD0FF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49FA7A0A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29289C57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16026CC1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7612F5F6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5072D401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603C0B18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7A8284A9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7C284BA4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30EAC359" w14:textId="77777777" w:rsidR="000C450A" w:rsidRDefault="000C450A">
      <w:pPr>
        <w:spacing w:before="10" w:line="100" w:lineRule="auto"/>
        <w:rPr>
          <w:sz w:val="10"/>
          <w:szCs w:val="10"/>
        </w:rPr>
      </w:pPr>
    </w:p>
    <w:p w14:paraId="3954EF0B" w14:textId="77777777" w:rsidR="000C450A" w:rsidRDefault="000C450A"/>
    <w:p w14:paraId="0A635E4E" w14:textId="77777777" w:rsidR="000C450A" w:rsidRDefault="000C450A">
      <w:pPr>
        <w:spacing w:before="8" w:line="580" w:lineRule="auto"/>
        <w:ind w:right="671"/>
        <w:jc w:val="center"/>
        <w:rPr>
          <w:rFonts w:ascii="Arial" w:eastAsia="Arial" w:hAnsi="Arial" w:cs="Arial"/>
          <w:b/>
          <w:color w:val="059FB8"/>
          <w:sz w:val="52"/>
          <w:szCs w:val="52"/>
        </w:rPr>
      </w:pPr>
    </w:p>
    <w:p w14:paraId="212579A1" w14:textId="77777777" w:rsidR="000C450A" w:rsidRDefault="00C0114B">
      <w:pPr>
        <w:spacing w:before="8" w:line="580" w:lineRule="auto"/>
        <w:ind w:right="630"/>
        <w:jc w:val="center"/>
        <w:rPr>
          <w:rFonts w:ascii="Arial" w:eastAsia="Arial" w:hAnsi="Arial" w:cs="Arial"/>
          <w:b/>
          <w:color w:val="059FB8"/>
          <w:sz w:val="52"/>
          <w:szCs w:val="52"/>
        </w:rPr>
      </w:pPr>
      <w:r>
        <w:rPr>
          <w:rFonts w:ascii="Arial" w:eastAsia="Arial" w:hAnsi="Arial" w:cs="Arial"/>
          <w:b/>
          <w:color w:val="059FB8"/>
          <w:sz w:val="52"/>
          <w:szCs w:val="52"/>
        </w:rPr>
        <w:t>REQUEST FOR APPLICATIONS (RFA)</w:t>
      </w:r>
    </w:p>
    <w:p w14:paraId="35B7DE2B" w14:textId="51682513" w:rsidR="000C450A" w:rsidRDefault="00C0114B">
      <w:pPr>
        <w:ind w:right="630"/>
        <w:jc w:val="center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b/>
          <w:i/>
          <w:color w:val="086278"/>
          <w:sz w:val="36"/>
          <w:szCs w:val="36"/>
        </w:rPr>
        <w:t xml:space="preserve">Title: </w:t>
      </w:r>
      <w:r>
        <w:rPr>
          <w:rFonts w:ascii="Arial" w:eastAsia="Arial" w:hAnsi="Arial" w:cs="Arial"/>
          <w:i/>
          <w:color w:val="086278"/>
          <w:sz w:val="36"/>
          <w:szCs w:val="36"/>
        </w:rPr>
        <w:t xml:space="preserve">COVID-19 </w:t>
      </w:r>
      <w:r w:rsidR="003B59BD">
        <w:rPr>
          <w:rFonts w:ascii="Arial" w:eastAsia="Arial" w:hAnsi="Arial" w:cs="Arial"/>
          <w:i/>
          <w:color w:val="086278"/>
          <w:sz w:val="36"/>
          <w:szCs w:val="36"/>
        </w:rPr>
        <w:t>Operational Support</w:t>
      </w:r>
    </w:p>
    <w:p w14:paraId="69D2F8CD" w14:textId="77777777" w:rsidR="000C450A" w:rsidRDefault="000C450A">
      <w:pPr>
        <w:spacing w:line="200" w:lineRule="auto"/>
        <w:ind w:right="540"/>
        <w:jc w:val="center"/>
        <w:rPr>
          <w:rFonts w:ascii="Arial" w:eastAsia="Arial" w:hAnsi="Arial" w:cs="Arial"/>
          <w:i/>
        </w:rPr>
      </w:pPr>
    </w:p>
    <w:p w14:paraId="5D9FC0DD" w14:textId="77777777" w:rsidR="000C450A" w:rsidRDefault="000C450A">
      <w:pPr>
        <w:spacing w:line="200" w:lineRule="auto"/>
        <w:ind w:right="540"/>
        <w:jc w:val="center"/>
        <w:rPr>
          <w:rFonts w:ascii="Arial" w:eastAsia="Arial" w:hAnsi="Arial" w:cs="Arial"/>
        </w:rPr>
      </w:pPr>
    </w:p>
    <w:p w14:paraId="54B6C9CE" w14:textId="77777777" w:rsidR="000C450A" w:rsidRDefault="00C0114B">
      <w:pPr>
        <w:ind w:right="63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i/>
          <w:color w:val="086278"/>
          <w:sz w:val="36"/>
          <w:szCs w:val="36"/>
        </w:rPr>
        <w:t>Funding</w:t>
      </w:r>
      <w:r>
        <w:rPr>
          <w:rFonts w:ascii="Arial" w:eastAsia="Arial" w:hAnsi="Arial" w:cs="Arial"/>
          <w:i/>
          <w:color w:val="086278"/>
          <w:sz w:val="36"/>
          <w:szCs w:val="36"/>
        </w:rPr>
        <w:t>: Mixed Source Federal</w:t>
      </w:r>
    </w:p>
    <w:p w14:paraId="0368D6C8" w14:textId="77777777" w:rsidR="000C450A" w:rsidRDefault="000C450A">
      <w:pPr>
        <w:spacing w:line="200" w:lineRule="auto"/>
        <w:jc w:val="center"/>
        <w:rPr>
          <w:rFonts w:ascii="Arial" w:eastAsia="Arial" w:hAnsi="Arial" w:cs="Arial"/>
        </w:rPr>
      </w:pPr>
    </w:p>
    <w:p w14:paraId="68045C31" w14:textId="77777777" w:rsidR="000C450A" w:rsidRDefault="000C450A">
      <w:pPr>
        <w:spacing w:before="13" w:line="200" w:lineRule="auto"/>
        <w:jc w:val="center"/>
        <w:rPr>
          <w:rFonts w:ascii="Arial" w:eastAsia="Arial" w:hAnsi="Arial" w:cs="Arial"/>
        </w:rPr>
      </w:pPr>
    </w:p>
    <w:p w14:paraId="4DF1F333" w14:textId="2FA61792" w:rsidR="0071652F" w:rsidRDefault="00C0114B" w:rsidP="008E7398">
      <w:pPr>
        <w:ind w:right="6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Baltimore City Health Department,</w:t>
      </w:r>
    </w:p>
    <w:p w14:paraId="0A51C415" w14:textId="4A456BAC" w:rsidR="000C450A" w:rsidRDefault="00C0114B" w:rsidP="008E7398">
      <w:pPr>
        <w:ind w:right="6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Division of </w:t>
      </w:r>
      <w:proofErr w:type="spellStart"/>
      <w:r w:rsidR="0071652F">
        <w:rPr>
          <w:rFonts w:ascii="Arial" w:eastAsia="Arial" w:hAnsi="Arial" w:cs="Arial"/>
          <w:sz w:val="32"/>
          <w:szCs w:val="32"/>
        </w:rPr>
        <w:t>Covid</w:t>
      </w:r>
      <w:proofErr w:type="spellEnd"/>
      <w:r w:rsidR="0071652F">
        <w:rPr>
          <w:rFonts w:ascii="Arial" w:eastAsia="Arial" w:hAnsi="Arial" w:cs="Arial"/>
          <w:sz w:val="32"/>
          <w:szCs w:val="32"/>
        </w:rPr>
        <w:t xml:space="preserve"> </w:t>
      </w:r>
      <w:r w:rsidR="00135C57">
        <w:rPr>
          <w:rFonts w:ascii="Arial" w:eastAsia="Arial" w:hAnsi="Arial" w:cs="Arial"/>
          <w:sz w:val="32"/>
          <w:szCs w:val="32"/>
        </w:rPr>
        <w:t>Administration/Operations</w:t>
      </w:r>
    </w:p>
    <w:p w14:paraId="7DDC0BE7" w14:textId="77777777" w:rsidR="000C450A" w:rsidRDefault="000C450A" w:rsidP="008E7398">
      <w:pPr>
        <w:spacing w:before="9" w:line="18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7DC1988C" w14:textId="77777777" w:rsidR="000C450A" w:rsidRDefault="000C450A" w:rsidP="008E7398">
      <w:pPr>
        <w:spacing w:line="200" w:lineRule="auto"/>
        <w:jc w:val="center"/>
        <w:rPr>
          <w:rFonts w:ascii="Arial" w:eastAsia="Arial" w:hAnsi="Arial" w:cs="Arial"/>
        </w:rPr>
      </w:pPr>
    </w:p>
    <w:p w14:paraId="0207D492" w14:textId="1E18AC3A" w:rsidR="007F2682" w:rsidRPr="00097CCD" w:rsidRDefault="007F2682" w:rsidP="008E7398">
      <w:pPr>
        <w:ind w:right="6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Release Date: Monday </w:t>
      </w:r>
      <w:r w:rsidR="004B257A" w:rsidRPr="00097CCD">
        <w:rPr>
          <w:rFonts w:ascii="Arial" w:eastAsia="Arial" w:hAnsi="Arial" w:cs="Arial"/>
          <w:sz w:val="32"/>
          <w:szCs w:val="32"/>
        </w:rPr>
        <w:t>February 16</w:t>
      </w:r>
      <w:r w:rsidRPr="00097CCD">
        <w:rPr>
          <w:rFonts w:ascii="Arial" w:eastAsia="Arial" w:hAnsi="Arial" w:cs="Arial"/>
          <w:sz w:val="32"/>
          <w:szCs w:val="32"/>
        </w:rPr>
        <w:t>, 2023</w:t>
      </w:r>
    </w:p>
    <w:p w14:paraId="228BA610" w14:textId="09D2B648" w:rsidR="007F2682" w:rsidRDefault="007F2682" w:rsidP="008E7398">
      <w:pPr>
        <w:pBdr>
          <w:top w:val="nil"/>
          <w:left w:val="nil"/>
          <w:bottom w:val="nil"/>
          <w:right w:val="nil"/>
          <w:between w:val="nil"/>
        </w:pBdr>
        <w:ind w:right="6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Application Due: </w:t>
      </w:r>
      <w:r w:rsidR="009D2799">
        <w:rPr>
          <w:rFonts w:ascii="Arial" w:eastAsia="Arial" w:hAnsi="Arial" w:cs="Arial"/>
          <w:sz w:val="32"/>
          <w:szCs w:val="32"/>
        </w:rPr>
        <w:t xml:space="preserve">March </w:t>
      </w:r>
      <w:r w:rsidR="004B257A">
        <w:rPr>
          <w:rFonts w:ascii="Arial" w:eastAsia="Arial" w:hAnsi="Arial" w:cs="Arial"/>
          <w:sz w:val="32"/>
          <w:szCs w:val="32"/>
        </w:rPr>
        <w:t>23, 2023</w:t>
      </w:r>
      <w:r w:rsidR="009D2799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by 5:00pm EST</w:t>
      </w:r>
    </w:p>
    <w:p w14:paraId="626E7CC9" w14:textId="0D846DD5" w:rsidR="007F2682" w:rsidRDefault="007F2682" w:rsidP="008E7398">
      <w:pPr>
        <w:pBdr>
          <w:top w:val="nil"/>
          <w:left w:val="nil"/>
          <w:bottom w:val="nil"/>
          <w:right w:val="nil"/>
          <w:between w:val="nil"/>
        </w:pBdr>
        <w:ind w:right="6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Anticipated Award Notification: </w:t>
      </w:r>
      <w:r w:rsidR="004B257A">
        <w:rPr>
          <w:rFonts w:ascii="Arial" w:eastAsia="Arial" w:hAnsi="Arial" w:cs="Arial"/>
          <w:sz w:val="32"/>
          <w:szCs w:val="32"/>
        </w:rPr>
        <w:t>April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4B257A">
        <w:rPr>
          <w:rFonts w:ascii="Arial" w:eastAsia="Arial" w:hAnsi="Arial" w:cs="Arial"/>
          <w:sz w:val="32"/>
          <w:szCs w:val="32"/>
        </w:rPr>
        <w:t>6</w:t>
      </w:r>
      <w:r>
        <w:rPr>
          <w:rFonts w:ascii="Arial" w:eastAsia="Arial" w:hAnsi="Arial" w:cs="Arial"/>
          <w:sz w:val="32"/>
          <w:szCs w:val="32"/>
        </w:rPr>
        <w:t>, 2023</w:t>
      </w:r>
    </w:p>
    <w:p w14:paraId="43B614EE" w14:textId="77777777" w:rsidR="007F2682" w:rsidRDefault="007F2682" w:rsidP="008E7398">
      <w:pPr>
        <w:pBdr>
          <w:top w:val="nil"/>
          <w:left w:val="nil"/>
          <w:bottom w:val="nil"/>
          <w:right w:val="nil"/>
          <w:between w:val="nil"/>
        </w:pBdr>
        <w:ind w:right="630"/>
        <w:jc w:val="center"/>
        <w:rPr>
          <w:rFonts w:ascii="Arial" w:eastAsia="Arial" w:hAnsi="Arial" w:cs="Arial"/>
          <w:sz w:val="32"/>
          <w:szCs w:val="32"/>
          <w:highlight w:val="yellow"/>
        </w:rPr>
      </w:pPr>
      <w:r>
        <w:rPr>
          <w:rFonts w:ascii="Arial" w:eastAsia="Arial" w:hAnsi="Arial" w:cs="Arial"/>
          <w:sz w:val="32"/>
          <w:szCs w:val="32"/>
        </w:rPr>
        <w:t xml:space="preserve">Anticipated Contract </w:t>
      </w:r>
      <w:bookmarkStart w:id="0" w:name="_GoBack"/>
      <w:bookmarkEnd w:id="0"/>
      <w:r w:rsidRPr="00097CCD">
        <w:rPr>
          <w:rFonts w:ascii="Arial" w:eastAsia="Arial" w:hAnsi="Arial" w:cs="Arial"/>
          <w:sz w:val="32"/>
          <w:szCs w:val="32"/>
        </w:rPr>
        <w:t>Start: May 1, 2023</w:t>
      </w:r>
    </w:p>
    <w:p w14:paraId="4CA230EE" w14:textId="77777777" w:rsidR="000C450A" w:rsidRDefault="000C450A">
      <w:pPr>
        <w:spacing w:line="20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53BF521" w14:textId="77777777" w:rsidR="000C450A" w:rsidRDefault="000C450A">
      <w:pPr>
        <w:spacing w:line="200" w:lineRule="auto"/>
        <w:jc w:val="center"/>
        <w:rPr>
          <w:rFonts w:ascii="Arial" w:eastAsia="Arial" w:hAnsi="Arial" w:cs="Arial"/>
        </w:rPr>
      </w:pPr>
    </w:p>
    <w:p w14:paraId="68379E38" w14:textId="77777777" w:rsidR="000C450A" w:rsidRDefault="000C450A">
      <w:pPr>
        <w:spacing w:line="200" w:lineRule="auto"/>
        <w:jc w:val="center"/>
      </w:pPr>
    </w:p>
    <w:p w14:paraId="38BDC321" w14:textId="77777777" w:rsidR="000C450A" w:rsidRDefault="000C450A">
      <w:pPr>
        <w:spacing w:line="200" w:lineRule="auto"/>
        <w:jc w:val="center"/>
      </w:pPr>
    </w:p>
    <w:p w14:paraId="62F39B55" w14:textId="77777777" w:rsidR="000C450A" w:rsidRDefault="000C450A">
      <w:pPr>
        <w:spacing w:line="200" w:lineRule="auto"/>
        <w:jc w:val="center"/>
      </w:pPr>
    </w:p>
    <w:p w14:paraId="369AFD9F" w14:textId="77777777" w:rsidR="000C450A" w:rsidRDefault="000C450A">
      <w:pPr>
        <w:spacing w:line="200" w:lineRule="auto"/>
      </w:pPr>
    </w:p>
    <w:p w14:paraId="73008C42" w14:textId="4895EE9E" w:rsidR="000C450A" w:rsidRDefault="000C450A">
      <w:pPr>
        <w:spacing w:line="200" w:lineRule="auto"/>
      </w:pPr>
    </w:p>
    <w:p w14:paraId="3AEFF90B" w14:textId="2331E614" w:rsidR="00B75394" w:rsidRDefault="00B75394">
      <w:pPr>
        <w:spacing w:line="200" w:lineRule="auto"/>
      </w:pPr>
    </w:p>
    <w:p w14:paraId="4C5440E4" w14:textId="77777777" w:rsidR="00B75394" w:rsidRDefault="00B75394">
      <w:pPr>
        <w:spacing w:line="200" w:lineRule="auto"/>
      </w:pPr>
    </w:p>
    <w:p w14:paraId="7711B576" w14:textId="77777777" w:rsidR="000C450A" w:rsidRDefault="000C450A">
      <w:pPr>
        <w:spacing w:before="36"/>
        <w:rPr>
          <w:rFonts w:ascii="Georgia" w:eastAsia="Georgia" w:hAnsi="Georgia" w:cs="Georgia"/>
          <w:i/>
          <w:sz w:val="22"/>
          <w:szCs w:val="22"/>
        </w:rPr>
      </w:pPr>
    </w:p>
    <w:p w14:paraId="7D6B68DF" w14:textId="77777777" w:rsidR="000C450A" w:rsidRDefault="000C450A">
      <w:pPr>
        <w:spacing w:before="36"/>
        <w:rPr>
          <w:rFonts w:ascii="Georgia" w:eastAsia="Georgia" w:hAnsi="Georgia" w:cs="Georgia"/>
          <w:i/>
          <w:sz w:val="22"/>
          <w:szCs w:val="22"/>
        </w:rPr>
      </w:pPr>
    </w:p>
    <w:p w14:paraId="1CA340B4" w14:textId="77777777" w:rsidR="000C450A" w:rsidRDefault="00C011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eastAsia="Arial" w:hAnsi="Arial" w:cs="Arial"/>
          <w:b/>
          <w:color w:val="059FB8"/>
          <w:sz w:val="32"/>
          <w:szCs w:val="32"/>
        </w:rPr>
      </w:pPr>
      <w:r>
        <w:rPr>
          <w:rFonts w:ascii="Arial" w:eastAsia="Arial" w:hAnsi="Arial" w:cs="Arial"/>
          <w:b/>
          <w:color w:val="059FB8"/>
          <w:sz w:val="32"/>
          <w:szCs w:val="32"/>
        </w:rPr>
        <w:lastRenderedPageBreak/>
        <w:t>Introduction</w:t>
      </w:r>
    </w:p>
    <w:p w14:paraId="70BE4611" w14:textId="279D7FC5" w:rsidR="008E7398" w:rsidRPr="008E7398" w:rsidRDefault="008E7398" w:rsidP="008E7398">
      <w:pPr>
        <w:pStyle w:val="ListParagraph"/>
        <w:ind w:left="63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This Request for Applications (RFA) is to secure a vendor to provide customizations, support</w:t>
      </w:r>
      <w:r w:rsidR="00204E5E">
        <w:rPr>
          <w:rFonts w:ascii="Arial" w:eastAsia="Arial" w:hAnsi="Arial" w:cs="Arial"/>
          <w:color w:val="000000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and maintenance for the Lab Web Portal used by and </w:t>
      </w:r>
      <w:r w:rsidRPr="008E7398">
        <w:rPr>
          <w:rFonts w:ascii="Arial" w:eastAsia="Arial" w:hAnsi="Arial" w:cs="Arial"/>
          <w:color w:val="000000"/>
          <w:sz w:val="24"/>
          <w:szCs w:val="24"/>
          <w:highlight w:val="white"/>
        </w:rPr>
        <w:t>Baltimore City Health Department (BCHD) is the recipient of both American Rescue Plan Act funding and Federal Emergency Management Agency funding to support its response to the COVID-19 emergency.</w:t>
      </w:r>
      <w:r w:rsidRPr="008E739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8E7398">
        <w:rPr>
          <w:rFonts w:ascii="Arial" w:eastAsia="Arial" w:hAnsi="Arial" w:cs="Arial"/>
          <w:sz w:val="24"/>
          <w:szCs w:val="24"/>
        </w:rPr>
        <w:t xml:space="preserve">BCHD is releasing </w:t>
      </w:r>
      <w:r w:rsidR="00780CD2">
        <w:rPr>
          <w:rFonts w:ascii="Arial" w:eastAsia="Arial" w:hAnsi="Arial" w:cs="Arial"/>
          <w:sz w:val="24"/>
          <w:szCs w:val="24"/>
        </w:rPr>
        <w:t xml:space="preserve">this </w:t>
      </w:r>
      <w:r w:rsidRPr="008E7398">
        <w:rPr>
          <w:rFonts w:ascii="Arial" w:eastAsia="Arial" w:hAnsi="Arial" w:cs="Arial"/>
          <w:sz w:val="24"/>
          <w:szCs w:val="24"/>
        </w:rPr>
        <w:t xml:space="preserve">request for applications (RFA) </w:t>
      </w:r>
      <w:r w:rsidRPr="008E7398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to obtain professional services to support BCHD’s effort to provide </w:t>
      </w:r>
      <w:r w:rsidRPr="008E7398">
        <w:rPr>
          <w:rFonts w:ascii="Arial" w:eastAsia="Arial" w:hAnsi="Arial" w:cs="Arial"/>
          <w:sz w:val="24"/>
          <w:szCs w:val="24"/>
          <w:highlight w:val="white"/>
        </w:rPr>
        <w:t>COVID-19 testing</w:t>
      </w:r>
      <w:r w:rsidRPr="008E7398">
        <w:rPr>
          <w:rFonts w:ascii="Arial" w:eastAsia="Arial" w:hAnsi="Arial" w:cs="Arial"/>
          <w:color w:val="000000"/>
          <w:sz w:val="24"/>
          <w:szCs w:val="24"/>
          <w:highlight w:val="white"/>
        </w:rPr>
        <w:t>, particularly in underserved communities by providing a support to an application used in COVID-19 testing activities.</w:t>
      </w:r>
      <w:r w:rsidRPr="008E739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7A378212" w14:textId="674374E6" w:rsidR="00786E25" w:rsidRDefault="00786E25">
      <w:pPr>
        <w:rPr>
          <w:rFonts w:ascii="Arial" w:eastAsia="Arial" w:hAnsi="Arial" w:cs="Arial"/>
          <w:sz w:val="24"/>
          <w:szCs w:val="24"/>
          <w:highlight w:val="white"/>
        </w:rPr>
      </w:pPr>
      <w:bookmarkStart w:id="1" w:name="_Hlk125731756"/>
    </w:p>
    <w:p w14:paraId="6588E554" w14:textId="6617B3CF" w:rsidR="00DF33BA" w:rsidRDefault="00DF33BA" w:rsidP="00DF33B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eastAsia="Arial" w:hAnsi="Arial" w:cs="Arial"/>
          <w:b/>
          <w:color w:val="059FB8"/>
          <w:sz w:val="32"/>
          <w:szCs w:val="32"/>
        </w:rPr>
      </w:pPr>
      <w:r>
        <w:rPr>
          <w:rFonts w:ascii="Arial" w:eastAsia="Arial" w:hAnsi="Arial" w:cs="Arial"/>
          <w:b/>
          <w:color w:val="059FB8"/>
          <w:sz w:val="32"/>
          <w:szCs w:val="32"/>
        </w:rPr>
        <w:t>Applicant Eligibility</w:t>
      </w:r>
    </w:p>
    <w:p w14:paraId="3E0EDD99" w14:textId="48D44D7D" w:rsidR="00EB652A" w:rsidRDefault="00E56F1C" w:rsidP="00DF33BA">
      <w:p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BCHD will consider applications from any vendor</w:t>
      </w:r>
      <w:r w:rsidR="00EB652A">
        <w:rPr>
          <w:rFonts w:ascii="Arial" w:hAnsi="Arial" w:cs="Arial"/>
          <w:sz w:val="24"/>
          <w:szCs w:val="24"/>
        </w:rPr>
        <w:t xml:space="preserve"> with the following</w:t>
      </w:r>
      <w:r w:rsidR="00AA7C1A">
        <w:rPr>
          <w:rFonts w:ascii="Arial" w:hAnsi="Arial" w:cs="Arial"/>
          <w:sz w:val="24"/>
          <w:szCs w:val="24"/>
        </w:rPr>
        <w:t xml:space="preserve"> experience</w:t>
      </w:r>
      <w:r w:rsidR="00EB652A">
        <w:rPr>
          <w:rFonts w:ascii="Arial" w:hAnsi="Arial" w:cs="Arial"/>
          <w:sz w:val="24"/>
          <w:szCs w:val="24"/>
        </w:rPr>
        <w:t>:</w:t>
      </w:r>
    </w:p>
    <w:p w14:paraId="5068D56D" w14:textId="21E88AAD" w:rsidR="000E20CE" w:rsidRDefault="000E20CE" w:rsidP="00AA7C1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 or more years of experience in </w:t>
      </w:r>
      <w:r w:rsidR="00304302">
        <w:rPr>
          <w:rFonts w:ascii="Arial" w:hAnsi="Arial" w:cs="Arial"/>
          <w:sz w:val="24"/>
          <w:szCs w:val="24"/>
        </w:rPr>
        <w:t xml:space="preserve">Electronic Test Order and </w:t>
      </w:r>
      <w:r w:rsidR="005D531B">
        <w:rPr>
          <w:rFonts w:ascii="Arial" w:hAnsi="Arial" w:cs="Arial"/>
          <w:sz w:val="24"/>
          <w:szCs w:val="24"/>
        </w:rPr>
        <w:t>Result</w:t>
      </w:r>
    </w:p>
    <w:p w14:paraId="02A98D09" w14:textId="6F349C9B" w:rsidR="00EB652A" w:rsidRDefault="000E20CE" w:rsidP="00AA7C1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LIMSConnect</w:t>
      </w:r>
      <w:proofErr w:type="spellEnd"/>
      <w:r>
        <w:rPr>
          <w:rFonts w:ascii="Arial" w:hAnsi="Arial" w:cs="Arial"/>
          <w:sz w:val="24"/>
          <w:szCs w:val="24"/>
        </w:rPr>
        <w:t xml:space="preserve"> Interface configuration and maintenance</w:t>
      </w:r>
    </w:p>
    <w:p w14:paraId="55C6B853" w14:textId="261B9279" w:rsidR="000E20CE" w:rsidRDefault="000E20CE" w:rsidP="00AA7C1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 Web Portal configuration and maintenance</w:t>
      </w:r>
    </w:p>
    <w:p w14:paraId="365A0AAE" w14:textId="04C0243F" w:rsidR="00DF33BA" w:rsidRDefault="00EB652A" w:rsidP="00AA7C1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Interoperability</w:t>
      </w:r>
      <w:r w:rsidR="00AA7C1A">
        <w:rPr>
          <w:rFonts w:ascii="Arial" w:hAnsi="Arial" w:cs="Arial"/>
          <w:sz w:val="24"/>
          <w:szCs w:val="24"/>
        </w:rPr>
        <w:t xml:space="preserve"> and maintenance</w:t>
      </w:r>
    </w:p>
    <w:p w14:paraId="310DB7BD" w14:textId="4B128E79" w:rsidR="00AA7C1A" w:rsidRDefault="00AA7C1A" w:rsidP="00AA7C1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Configuration of LIMS &amp; 3</w:t>
      </w:r>
      <w:r w:rsidRPr="00AA7C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party interfaces</w:t>
      </w:r>
    </w:p>
    <w:p w14:paraId="21F09060" w14:textId="507CE4B6" w:rsidR="00AA7C1A" w:rsidRDefault="000E20CE" w:rsidP="00AA7C1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requisition Forms configuration and maintenance</w:t>
      </w:r>
    </w:p>
    <w:p w14:paraId="17DC4B74" w14:textId="3535CF39" w:rsidR="00C65CFD" w:rsidRDefault="00AA7C1A" w:rsidP="000E20C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HIPAA compliant</w:t>
      </w:r>
    </w:p>
    <w:p w14:paraId="6C5B9B71" w14:textId="27B3AB32" w:rsidR="00304302" w:rsidRPr="000E20CE" w:rsidRDefault="00304302" w:rsidP="000E20C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24/7 Support</w:t>
      </w:r>
    </w:p>
    <w:p w14:paraId="15EAF171" w14:textId="77777777" w:rsidR="00DF33BA" w:rsidRPr="00DF33BA" w:rsidRDefault="00DF33BA" w:rsidP="00DF33BA">
      <w:p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eastAsia="Arial" w:hAnsi="Arial" w:cs="Arial"/>
          <w:b/>
          <w:color w:val="059FB8"/>
          <w:sz w:val="32"/>
          <w:szCs w:val="32"/>
        </w:rPr>
      </w:pPr>
    </w:p>
    <w:p w14:paraId="3A760FB0" w14:textId="4D331A21" w:rsidR="00786E25" w:rsidRPr="00786E25" w:rsidRDefault="00786E25" w:rsidP="00786E2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eastAsia="Arial" w:hAnsi="Arial" w:cs="Arial"/>
          <w:b/>
          <w:color w:val="059FB8"/>
          <w:sz w:val="32"/>
          <w:szCs w:val="32"/>
        </w:rPr>
      </w:pPr>
      <w:r>
        <w:rPr>
          <w:rFonts w:ascii="Arial" w:eastAsia="Arial" w:hAnsi="Arial" w:cs="Arial"/>
          <w:b/>
          <w:color w:val="059FB8"/>
          <w:sz w:val="32"/>
          <w:szCs w:val="32"/>
        </w:rPr>
        <w:t>Scope of Work</w:t>
      </w:r>
    </w:p>
    <w:p w14:paraId="3B481E99" w14:textId="543197A1" w:rsidR="0021033C" w:rsidRPr="0021033C" w:rsidRDefault="00EA72F3" w:rsidP="0021033C">
      <w:pPr>
        <w:rPr>
          <w:rFonts w:ascii="Arial" w:hAnsi="Arial" w:cs="Arial"/>
          <w:sz w:val="24"/>
          <w:szCs w:val="24"/>
        </w:rPr>
      </w:pPr>
      <w:r w:rsidRPr="00EA72F3">
        <w:rPr>
          <w:rFonts w:ascii="Arial" w:hAnsi="Arial" w:cs="Arial"/>
          <w:sz w:val="24"/>
          <w:szCs w:val="24"/>
        </w:rPr>
        <w:t xml:space="preserve">The </w:t>
      </w:r>
      <w:r w:rsidR="00786E25">
        <w:rPr>
          <w:rFonts w:ascii="Arial" w:hAnsi="Arial" w:cs="Arial"/>
          <w:sz w:val="24"/>
          <w:szCs w:val="24"/>
        </w:rPr>
        <w:t>selected</w:t>
      </w:r>
      <w:r w:rsidR="00706C52">
        <w:rPr>
          <w:rFonts w:ascii="Arial" w:hAnsi="Arial" w:cs="Arial"/>
          <w:sz w:val="24"/>
          <w:szCs w:val="24"/>
        </w:rPr>
        <w:t xml:space="preserve"> vendor</w:t>
      </w:r>
      <w:r w:rsidRPr="00EA72F3">
        <w:rPr>
          <w:rFonts w:ascii="Arial" w:hAnsi="Arial" w:cs="Arial"/>
          <w:sz w:val="24"/>
          <w:szCs w:val="24"/>
        </w:rPr>
        <w:t xml:space="preserve"> will have </w:t>
      </w:r>
      <w:r w:rsidR="00706C52">
        <w:rPr>
          <w:rFonts w:ascii="Arial" w:hAnsi="Arial" w:cs="Arial"/>
          <w:sz w:val="24"/>
          <w:szCs w:val="24"/>
        </w:rPr>
        <w:t>expertise</w:t>
      </w:r>
      <w:r w:rsidR="00AD4B7D">
        <w:rPr>
          <w:rFonts w:ascii="Arial" w:hAnsi="Arial" w:cs="Arial"/>
          <w:sz w:val="24"/>
          <w:szCs w:val="24"/>
        </w:rPr>
        <w:t xml:space="preserve"> in La</w:t>
      </w:r>
      <w:r w:rsidR="0021033C">
        <w:rPr>
          <w:rFonts w:ascii="Arial" w:hAnsi="Arial" w:cs="Arial"/>
          <w:sz w:val="24"/>
          <w:szCs w:val="24"/>
        </w:rPr>
        <w:t>b Web Portal application</w:t>
      </w:r>
      <w:r w:rsidR="0044258E">
        <w:rPr>
          <w:rFonts w:ascii="Arial" w:hAnsi="Arial" w:cs="Arial"/>
          <w:sz w:val="24"/>
          <w:szCs w:val="24"/>
        </w:rPr>
        <w:t>s</w:t>
      </w:r>
      <w:r w:rsidR="00706C52">
        <w:rPr>
          <w:rFonts w:ascii="Arial" w:hAnsi="Arial" w:cs="Arial"/>
          <w:sz w:val="24"/>
          <w:szCs w:val="24"/>
        </w:rPr>
        <w:t xml:space="preserve"> to </w:t>
      </w:r>
      <w:r w:rsidR="0021033C" w:rsidRPr="0021033C">
        <w:rPr>
          <w:rFonts w:ascii="Arial" w:hAnsi="Arial" w:cs="Arial"/>
          <w:sz w:val="24"/>
          <w:szCs w:val="24"/>
        </w:rPr>
        <w:t xml:space="preserve">facilitate electronic test order and results (“ETOR”) exchange for the Baltimore City Health Department. LWP </w:t>
      </w:r>
      <w:r w:rsidR="0044258E">
        <w:rPr>
          <w:rFonts w:ascii="Arial" w:hAnsi="Arial" w:cs="Arial"/>
          <w:sz w:val="24"/>
          <w:szCs w:val="24"/>
        </w:rPr>
        <w:t>relies</w:t>
      </w:r>
      <w:r w:rsidR="0021033C" w:rsidRPr="0021033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21033C" w:rsidRPr="0021033C">
        <w:rPr>
          <w:rFonts w:ascii="Arial" w:hAnsi="Arial" w:cs="Arial"/>
          <w:sz w:val="24"/>
          <w:szCs w:val="24"/>
        </w:rPr>
        <w:t>LIMSConnect</w:t>
      </w:r>
      <w:proofErr w:type="spellEnd"/>
      <w:r w:rsidR="0021033C" w:rsidRPr="0021033C">
        <w:rPr>
          <w:rFonts w:ascii="Arial" w:hAnsi="Arial" w:cs="Arial"/>
          <w:sz w:val="24"/>
          <w:szCs w:val="24"/>
        </w:rPr>
        <w:t xml:space="preserve">, a smart data synchronization service developed by </w:t>
      </w:r>
      <w:proofErr w:type="spellStart"/>
      <w:r w:rsidR="0021033C" w:rsidRPr="0021033C">
        <w:rPr>
          <w:rFonts w:ascii="Arial" w:hAnsi="Arial" w:cs="Arial"/>
          <w:sz w:val="24"/>
          <w:szCs w:val="24"/>
        </w:rPr>
        <w:t>iConnect</w:t>
      </w:r>
      <w:proofErr w:type="spellEnd"/>
      <w:r w:rsidR="0021033C" w:rsidRPr="0021033C">
        <w:rPr>
          <w:rFonts w:ascii="Arial" w:hAnsi="Arial" w:cs="Arial"/>
          <w:sz w:val="24"/>
          <w:szCs w:val="24"/>
        </w:rPr>
        <w:t xml:space="preserve">, to synchronize test orders and results between the LWP and Baltimore’s Laboratory Information Management System (LIMS).  </w:t>
      </w:r>
      <w:r w:rsidR="0021033C">
        <w:rPr>
          <w:rFonts w:ascii="Arial" w:hAnsi="Arial" w:cs="Arial"/>
          <w:sz w:val="24"/>
          <w:szCs w:val="24"/>
        </w:rPr>
        <w:t xml:space="preserve">The </w:t>
      </w:r>
      <w:r w:rsidR="0044258E">
        <w:rPr>
          <w:rFonts w:ascii="Arial" w:hAnsi="Arial" w:cs="Arial"/>
          <w:sz w:val="24"/>
          <w:szCs w:val="24"/>
        </w:rPr>
        <w:t xml:space="preserve">selected </w:t>
      </w:r>
      <w:r w:rsidR="0021033C">
        <w:rPr>
          <w:rFonts w:ascii="Arial" w:hAnsi="Arial" w:cs="Arial"/>
          <w:sz w:val="24"/>
          <w:szCs w:val="24"/>
        </w:rPr>
        <w:t>vendor will provide</w:t>
      </w:r>
      <w:r w:rsidR="0044258E">
        <w:rPr>
          <w:rFonts w:ascii="Arial" w:hAnsi="Arial" w:cs="Arial"/>
          <w:sz w:val="24"/>
          <w:szCs w:val="24"/>
        </w:rPr>
        <w:t xml:space="preserve"> the following</w:t>
      </w:r>
      <w:r w:rsidR="0021033C" w:rsidRPr="0021033C">
        <w:rPr>
          <w:rFonts w:ascii="Arial" w:hAnsi="Arial" w:cs="Arial"/>
          <w:sz w:val="24"/>
          <w:szCs w:val="24"/>
        </w:rPr>
        <w:t xml:space="preserve"> subscription and support services</w:t>
      </w:r>
      <w:r w:rsidR="0021033C">
        <w:rPr>
          <w:rFonts w:ascii="Arial" w:hAnsi="Arial" w:cs="Arial"/>
          <w:sz w:val="24"/>
          <w:szCs w:val="24"/>
        </w:rPr>
        <w:t xml:space="preserve"> for existing LWP</w:t>
      </w:r>
      <w:r w:rsidR="0044258E">
        <w:rPr>
          <w:rFonts w:ascii="Arial" w:hAnsi="Arial" w:cs="Arial"/>
          <w:sz w:val="24"/>
          <w:szCs w:val="24"/>
        </w:rPr>
        <w:t>:</w:t>
      </w:r>
    </w:p>
    <w:p w14:paraId="5AC657A6" w14:textId="77777777" w:rsidR="0021033C" w:rsidRDefault="0021033C" w:rsidP="0021033C">
      <w:pPr>
        <w:rPr>
          <w:rFonts w:ascii="Arial" w:hAnsi="Arial" w:cs="Arial"/>
          <w:sz w:val="24"/>
          <w:szCs w:val="24"/>
        </w:rPr>
      </w:pPr>
    </w:p>
    <w:p w14:paraId="58CAB24A" w14:textId="6B009BC5" w:rsidR="0021033C" w:rsidRPr="0021033C" w:rsidRDefault="0021033C" w:rsidP="0021033C">
      <w:pPr>
        <w:rPr>
          <w:rFonts w:ascii="Arial" w:hAnsi="Arial" w:cs="Arial"/>
          <w:b/>
          <w:sz w:val="24"/>
          <w:szCs w:val="24"/>
        </w:rPr>
      </w:pPr>
      <w:r w:rsidRPr="0021033C">
        <w:rPr>
          <w:rFonts w:ascii="Arial" w:hAnsi="Arial" w:cs="Arial"/>
          <w:b/>
          <w:sz w:val="24"/>
          <w:szCs w:val="24"/>
        </w:rPr>
        <w:t>Subscription Services</w:t>
      </w:r>
    </w:p>
    <w:p w14:paraId="6EE0325B" w14:textId="77777777" w:rsid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>Establish a hosting environment for the client instance of the LWP in compliance with the security requirements listed in the Agreement;</w:t>
      </w:r>
    </w:p>
    <w:p w14:paraId="6A32AA09" w14:textId="77777777" w:rsid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 xml:space="preserve">Accept laboratory or test orders from requesting facilities via the LWP electronic requisition forms; </w:t>
      </w:r>
    </w:p>
    <w:p w14:paraId="7309B83A" w14:textId="77777777" w:rsid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 xml:space="preserve">Accept laboratory or test orders from requesting facilities via the LWP batch order templates (if applicable); </w:t>
      </w:r>
    </w:p>
    <w:p w14:paraId="50CA468E" w14:textId="77777777" w:rsid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 xml:space="preserve">Accept laboratory or test orders from requesting facilities’ Electronic Medical Record (“EMR”) system using the </w:t>
      </w:r>
      <w:proofErr w:type="spellStart"/>
      <w:r w:rsidRPr="0021033C">
        <w:rPr>
          <w:rFonts w:ascii="Arial" w:hAnsi="Arial" w:cs="Arial"/>
          <w:sz w:val="24"/>
          <w:szCs w:val="24"/>
        </w:rPr>
        <w:t>LIMSConnect</w:t>
      </w:r>
      <w:proofErr w:type="spellEnd"/>
      <w:r w:rsidRPr="0021033C">
        <w:rPr>
          <w:rFonts w:ascii="Arial" w:hAnsi="Arial" w:cs="Arial"/>
          <w:sz w:val="24"/>
          <w:szCs w:val="24"/>
        </w:rPr>
        <w:t xml:space="preserve"> (if applicable);</w:t>
      </w:r>
    </w:p>
    <w:p w14:paraId="0ED541EB" w14:textId="77777777" w:rsid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 xml:space="preserve">Route any laboratory or test order information to Client using the </w:t>
      </w:r>
      <w:proofErr w:type="spellStart"/>
      <w:r w:rsidRPr="0021033C">
        <w:rPr>
          <w:rFonts w:ascii="Arial" w:hAnsi="Arial" w:cs="Arial"/>
          <w:sz w:val="24"/>
          <w:szCs w:val="24"/>
        </w:rPr>
        <w:t>LIMSConnect</w:t>
      </w:r>
      <w:proofErr w:type="spellEnd"/>
      <w:r w:rsidRPr="0021033C">
        <w:rPr>
          <w:rFonts w:ascii="Arial" w:hAnsi="Arial" w:cs="Arial"/>
          <w:sz w:val="24"/>
          <w:szCs w:val="24"/>
        </w:rPr>
        <w:t xml:space="preserve">; </w:t>
      </w:r>
    </w:p>
    <w:p w14:paraId="4ECE0243" w14:textId="77777777" w:rsid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 xml:space="preserve">Publish any test order result from Client for the requesting facility in the LWP using the </w:t>
      </w:r>
      <w:proofErr w:type="spellStart"/>
      <w:r w:rsidRPr="0021033C">
        <w:rPr>
          <w:rFonts w:ascii="Arial" w:hAnsi="Arial" w:cs="Arial"/>
          <w:sz w:val="24"/>
          <w:szCs w:val="24"/>
        </w:rPr>
        <w:t>LIMSConnect</w:t>
      </w:r>
      <w:proofErr w:type="spellEnd"/>
      <w:r w:rsidRPr="0021033C">
        <w:rPr>
          <w:rFonts w:ascii="Arial" w:hAnsi="Arial" w:cs="Arial"/>
          <w:sz w:val="24"/>
          <w:szCs w:val="24"/>
        </w:rPr>
        <w:t xml:space="preserve">;  </w:t>
      </w:r>
    </w:p>
    <w:p w14:paraId="233F7A6F" w14:textId="77777777" w:rsid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 xml:space="preserve">Route any test order result from Client to the requesting facility’s EMR system via the LWP using the </w:t>
      </w:r>
      <w:proofErr w:type="spellStart"/>
      <w:r w:rsidRPr="0021033C">
        <w:rPr>
          <w:rFonts w:ascii="Arial" w:hAnsi="Arial" w:cs="Arial"/>
          <w:sz w:val="24"/>
          <w:szCs w:val="24"/>
        </w:rPr>
        <w:t>LIMSConnect</w:t>
      </w:r>
      <w:proofErr w:type="spellEnd"/>
      <w:r w:rsidRPr="0021033C">
        <w:rPr>
          <w:rFonts w:ascii="Arial" w:hAnsi="Arial" w:cs="Arial"/>
          <w:sz w:val="24"/>
          <w:szCs w:val="24"/>
        </w:rPr>
        <w:t xml:space="preserve"> (if applicable);</w:t>
      </w:r>
    </w:p>
    <w:p w14:paraId="708F4425" w14:textId="77777777" w:rsid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>Store and allow user access to historic ETOR data in accordance with Client’s reasonable data retention requirements for such ETOR data;</w:t>
      </w:r>
    </w:p>
    <w:p w14:paraId="34D96B51" w14:textId="77777777" w:rsid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>Collect and allow user access to epidemiologic information reasonably requested by Client;</w:t>
      </w:r>
    </w:p>
    <w:p w14:paraId="4EF14D45" w14:textId="75681423" w:rsidR="0021033C" w:rsidRPr="0021033C" w:rsidRDefault="0021033C" w:rsidP="0021033C">
      <w:pPr>
        <w:numPr>
          <w:ilvl w:val="0"/>
          <w:numId w:val="29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lastRenderedPageBreak/>
        <w:t>Allow direct patient access to view their results (if applicable);</w:t>
      </w:r>
    </w:p>
    <w:p w14:paraId="1A2E2963" w14:textId="77777777" w:rsidR="0021033C" w:rsidRPr="0021033C" w:rsidRDefault="0021033C" w:rsidP="0021033C">
      <w:pPr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> </w:t>
      </w:r>
    </w:p>
    <w:p w14:paraId="77F672DC" w14:textId="7C8BBC64" w:rsidR="0021033C" w:rsidRPr="0021033C" w:rsidRDefault="0021033C" w:rsidP="0021033C">
      <w:pPr>
        <w:rPr>
          <w:rFonts w:ascii="Arial" w:hAnsi="Arial" w:cs="Arial"/>
          <w:b/>
          <w:sz w:val="24"/>
          <w:szCs w:val="24"/>
        </w:rPr>
      </w:pPr>
      <w:r w:rsidRPr="0021033C">
        <w:rPr>
          <w:rFonts w:ascii="Arial" w:hAnsi="Arial" w:cs="Arial"/>
          <w:b/>
          <w:sz w:val="24"/>
          <w:szCs w:val="24"/>
        </w:rPr>
        <w:t>Support Services</w:t>
      </w:r>
    </w:p>
    <w:p w14:paraId="73C2534C" w14:textId="77777777" w:rsidR="0021033C" w:rsidRDefault="0021033C" w:rsidP="0021033C">
      <w:pPr>
        <w:numPr>
          <w:ilvl w:val="0"/>
          <w:numId w:val="30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 xml:space="preserve">Includes annual support, maintenance and upgrades. </w:t>
      </w:r>
    </w:p>
    <w:p w14:paraId="51D1453F" w14:textId="6BA4AD69" w:rsidR="0021033C" w:rsidRDefault="0021033C" w:rsidP="0021033C">
      <w:pPr>
        <w:numPr>
          <w:ilvl w:val="0"/>
          <w:numId w:val="30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 xml:space="preserve">Help desk and level of support with related notification, response and resolution timeframes based on </w:t>
      </w:r>
      <w:r w:rsidR="00027603">
        <w:rPr>
          <w:rFonts w:ascii="Arial" w:hAnsi="Arial" w:cs="Arial"/>
          <w:sz w:val="24"/>
          <w:szCs w:val="24"/>
        </w:rPr>
        <w:t xml:space="preserve">established </w:t>
      </w:r>
      <w:r w:rsidRPr="0021033C">
        <w:rPr>
          <w:rFonts w:ascii="Arial" w:hAnsi="Arial" w:cs="Arial"/>
          <w:sz w:val="24"/>
          <w:szCs w:val="24"/>
        </w:rPr>
        <w:t>S</w:t>
      </w:r>
      <w:r w:rsidR="005C3A7F">
        <w:rPr>
          <w:rFonts w:ascii="Arial" w:hAnsi="Arial" w:cs="Arial"/>
          <w:sz w:val="24"/>
          <w:szCs w:val="24"/>
        </w:rPr>
        <w:t xml:space="preserve">ervice </w:t>
      </w:r>
      <w:r w:rsidRPr="0021033C">
        <w:rPr>
          <w:rFonts w:ascii="Arial" w:hAnsi="Arial" w:cs="Arial"/>
          <w:sz w:val="24"/>
          <w:szCs w:val="24"/>
        </w:rPr>
        <w:t>L</w:t>
      </w:r>
      <w:r w:rsidR="005C3A7F">
        <w:rPr>
          <w:rFonts w:ascii="Arial" w:hAnsi="Arial" w:cs="Arial"/>
          <w:sz w:val="24"/>
          <w:szCs w:val="24"/>
        </w:rPr>
        <w:t xml:space="preserve">evel </w:t>
      </w:r>
      <w:r w:rsidRPr="0021033C">
        <w:rPr>
          <w:rFonts w:ascii="Arial" w:hAnsi="Arial" w:cs="Arial"/>
          <w:sz w:val="24"/>
          <w:szCs w:val="24"/>
        </w:rPr>
        <w:t>A</w:t>
      </w:r>
      <w:r w:rsidR="005C3A7F">
        <w:rPr>
          <w:rFonts w:ascii="Arial" w:hAnsi="Arial" w:cs="Arial"/>
          <w:sz w:val="24"/>
          <w:szCs w:val="24"/>
        </w:rPr>
        <w:t>greement</w:t>
      </w:r>
      <w:r w:rsidRPr="0021033C">
        <w:rPr>
          <w:rFonts w:ascii="Arial" w:hAnsi="Arial" w:cs="Arial"/>
          <w:sz w:val="24"/>
          <w:szCs w:val="24"/>
        </w:rPr>
        <w:t xml:space="preserve"> terms</w:t>
      </w:r>
    </w:p>
    <w:p w14:paraId="151174B1" w14:textId="719A919E" w:rsidR="0021033C" w:rsidRPr="0021033C" w:rsidRDefault="0021033C" w:rsidP="0021033C">
      <w:pPr>
        <w:numPr>
          <w:ilvl w:val="0"/>
          <w:numId w:val="30"/>
        </w:numPr>
        <w:spacing w:before="6"/>
        <w:ind w:right="608"/>
        <w:rPr>
          <w:rFonts w:ascii="Arial" w:hAnsi="Arial" w:cs="Arial"/>
          <w:sz w:val="24"/>
          <w:szCs w:val="24"/>
        </w:rPr>
      </w:pPr>
      <w:r w:rsidRPr="0021033C">
        <w:rPr>
          <w:rFonts w:ascii="Arial" w:hAnsi="Arial" w:cs="Arial"/>
          <w:sz w:val="24"/>
          <w:szCs w:val="24"/>
        </w:rPr>
        <w:t>Security Monitoring and Maintenance; Security related active real time monitoring, response and notification.</w:t>
      </w:r>
    </w:p>
    <w:bookmarkEnd w:id="1"/>
    <w:p w14:paraId="193A533E" w14:textId="63004D37" w:rsidR="00EA72F3" w:rsidRDefault="00EA72F3" w:rsidP="00EA72F3">
      <w:pPr>
        <w:rPr>
          <w:rFonts w:ascii="Arial" w:hAnsi="Arial" w:cs="Arial"/>
          <w:sz w:val="32"/>
          <w:szCs w:val="32"/>
        </w:rPr>
      </w:pPr>
    </w:p>
    <w:p w14:paraId="4AFFE205" w14:textId="11E29195" w:rsidR="00A12337" w:rsidRPr="00786E25" w:rsidRDefault="00A12337" w:rsidP="00A1233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eastAsia="Arial" w:hAnsi="Arial" w:cs="Arial"/>
          <w:b/>
          <w:color w:val="059FB8"/>
          <w:sz w:val="32"/>
          <w:szCs w:val="3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color w:val="059FB8"/>
          <w:sz w:val="32"/>
          <w:szCs w:val="32"/>
        </w:rPr>
        <w:t>Application Checklist</w:t>
      </w:r>
    </w:p>
    <w:p w14:paraId="1D8F6F02" w14:textId="77777777" w:rsidR="00A12337" w:rsidRDefault="00A12337" w:rsidP="00A12337">
      <w:pPr>
        <w:pStyle w:val="ListParagraph"/>
        <w:numPr>
          <w:ilvl w:val="0"/>
          <w:numId w:val="37"/>
        </w:numPr>
        <w:spacing w:before="6"/>
        <w:ind w:right="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Organization</w:t>
      </w:r>
    </w:p>
    <w:p w14:paraId="14D03CFE" w14:textId="77777777" w:rsidR="00A12337" w:rsidRDefault="00A12337" w:rsidP="00A12337">
      <w:pPr>
        <w:pStyle w:val="ListParagraph"/>
        <w:numPr>
          <w:ilvl w:val="0"/>
          <w:numId w:val="37"/>
        </w:numPr>
        <w:spacing w:before="6"/>
        <w:ind w:right="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Scope of Work</w:t>
      </w:r>
    </w:p>
    <w:p w14:paraId="6E7B5E0B" w14:textId="77777777" w:rsidR="00A12337" w:rsidRDefault="00A12337" w:rsidP="00A12337">
      <w:pPr>
        <w:pStyle w:val="ListParagraph"/>
        <w:numPr>
          <w:ilvl w:val="0"/>
          <w:numId w:val="37"/>
        </w:numPr>
        <w:spacing w:before="6"/>
        <w:ind w:right="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Budget</w:t>
      </w:r>
    </w:p>
    <w:p w14:paraId="25F43D77" w14:textId="77777777" w:rsidR="00A12337" w:rsidRDefault="00A12337" w:rsidP="00A12337">
      <w:pPr>
        <w:pStyle w:val="ListParagraph"/>
        <w:numPr>
          <w:ilvl w:val="0"/>
          <w:numId w:val="37"/>
        </w:numPr>
        <w:spacing w:before="6"/>
        <w:ind w:right="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of Support (2 maximum)</w:t>
      </w:r>
    </w:p>
    <w:p w14:paraId="55E3C4B7" w14:textId="77777777" w:rsidR="00A12337" w:rsidRDefault="00A12337" w:rsidP="00A12337">
      <w:pPr>
        <w:pStyle w:val="ListParagraph"/>
        <w:numPr>
          <w:ilvl w:val="0"/>
          <w:numId w:val="37"/>
        </w:numPr>
        <w:spacing w:before="6"/>
        <w:ind w:right="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Good Standing with State of Maryland</w:t>
      </w:r>
    </w:p>
    <w:p w14:paraId="552A422E" w14:textId="15DEEB07" w:rsidR="00A12337" w:rsidRDefault="00A12337" w:rsidP="00A12337">
      <w:pPr>
        <w:pStyle w:val="ListParagraph"/>
        <w:numPr>
          <w:ilvl w:val="0"/>
          <w:numId w:val="37"/>
        </w:numPr>
        <w:spacing w:before="6"/>
        <w:ind w:right="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list of any legal action taken against your organization,</w:t>
      </w:r>
    </w:p>
    <w:p w14:paraId="3D251176" w14:textId="32BB58F5" w:rsidR="00A12337" w:rsidRDefault="00A12337" w:rsidP="00A12337">
      <w:pPr>
        <w:pStyle w:val="ListParagraph"/>
        <w:numPr>
          <w:ilvl w:val="0"/>
          <w:numId w:val="37"/>
        </w:numPr>
        <w:spacing w:before="6"/>
        <w:ind w:right="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 Chart</w:t>
      </w:r>
      <w:r w:rsidRPr="00A12337">
        <w:rPr>
          <w:rFonts w:ascii="Arial" w:hAnsi="Arial" w:cs="Arial"/>
          <w:sz w:val="24"/>
          <w:szCs w:val="24"/>
        </w:rPr>
        <w:t xml:space="preserve"> </w:t>
      </w:r>
    </w:p>
    <w:p w14:paraId="585086E5" w14:textId="31212203" w:rsidR="00304302" w:rsidRPr="00A12337" w:rsidRDefault="00304302" w:rsidP="00A12337">
      <w:pPr>
        <w:pStyle w:val="ListParagraph"/>
        <w:numPr>
          <w:ilvl w:val="0"/>
          <w:numId w:val="37"/>
        </w:numPr>
        <w:spacing w:before="6"/>
        <w:ind w:right="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Resume/CV for principal lead(s)</w:t>
      </w:r>
    </w:p>
    <w:p w14:paraId="50AA9A5E" w14:textId="77777777" w:rsidR="00A12337" w:rsidRPr="00A12337" w:rsidRDefault="00A12337" w:rsidP="00A1233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Theme="minorHAnsi" w:eastAsia="Arial" w:hAnsiTheme="minorHAnsi" w:cstheme="minorHAnsi"/>
          <w:b/>
          <w:color w:val="059FB8"/>
          <w:sz w:val="32"/>
          <w:szCs w:val="32"/>
        </w:rPr>
      </w:pPr>
    </w:p>
    <w:p w14:paraId="54539C8B" w14:textId="28D03D03" w:rsidR="00805D3F" w:rsidRPr="00786E25" w:rsidRDefault="00690FAB" w:rsidP="00805D3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eastAsia="Arial" w:hAnsi="Arial" w:cs="Arial"/>
          <w:b/>
          <w:color w:val="059FB8"/>
          <w:sz w:val="32"/>
          <w:szCs w:val="32"/>
        </w:rPr>
      </w:pPr>
      <w:r>
        <w:rPr>
          <w:rFonts w:ascii="Arial" w:eastAsia="Arial" w:hAnsi="Arial" w:cs="Arial"/>
          <w:b/>
          <w:color w:val="059FB8"/>
          <w:sz w:val="32"/>
          <w:szCs w:val="32"/>
        </w:rPr>
        <w:t>Availability of Funds</w:t>
      </w:r>
    </w:p>
    <w:p w14:paraId="501B8E9F" w14:textId="4504EB9C" w:rsidR="00690FAB" w:rsidRDefault="00690FAB" w:rsidP="00B75394">
      <w:pPr>
        <w:pStyle w:val="ListParagraph"/>
        <w:numPr>
          <w:ilvl w:val="0"/>
          <w:numId w:val="39"/>
        </w:numPr>
        <w:spacing w:before="6"/>
        <w:ind w:right="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award is subject to the availability of appropriated funds and any modifications or additional requirements that may be imposed by city policies and/or regulations.</w:t>
      </w:r>
    </w:p>
    <w:p w14:paraId="60558094" w14:textId="758B86A2" w:rsidR="000F4E3B" w:rsidRDefault="00690FAB" w:rsidP="000F4E3B">
      <w:pPr>
        <w:pStyle w:val="ListParagraph"/>
        <w:numPr>
          <w:ilvl w:val="0"/>
          <w:numId w:val="39"/>
        </w:numPr>
        <w:spacing w:before="6"/>
        <w:ind w:right="173"/>
        <w:rPr>
          <w:rFonts w:ascii="Arial" w:eastAsia="Arial" w:hAnsi="Arial" w:cs="Arial"/>
          <w:sz w:val="24"/>
          <w:szCs w:val="24"/>
        </w:rPr>
      </w:pPr>
      <w:r w:rsidRPr="00690FAB">
        <w:rPr>
          <w:rFonts w:ascii="Arial" w:hAnsi="Arial" w:cs="Arial"/>
          <w:sz w:val="24"/>
          <w:szCs w:val="24"/>
        </w:rPr>
        <w:t xml:space="preserve">Funding for this project is limited to $250,000 over a 20-month period starting on </w:t>
      </w:r>
      <w:r w:rsidRPr="00690FAB">
        <w:rPr>
          <w:rFonts w:ascii="Arial" w:eastAsia="Arial" w:hAnsi="Arial" w:cs="Arial"/>
          <w:sz w:val="24"/>
          <w:szCs w:val="24"/>
        </w:rPr>
        <w:t>May 1, 2023 and end</w:t>
      </w:r>
      <w:r w:rsidR="00B75394">
        <w:rPr>
          <w:rFonts w:ascii="Arial" w:eastAsia="Arial" w:hAnsi="Arial" w:cs="Arial"/>
          <w:sz w:val="24"/>
          <w:szCs w:val="24"/>
        </w:rPr>
        <w:t>ing on</w:t>
      </w:r>
      <w:r w:rsidRPr="00690FAB">
        <w:rPr>
          <w:rFonts w:ascii="Arial" w:eastAsia="Arial" w:hAnsi="Arial" w:cs="Arial"/>
          <w:sz w:val="24"/>
          <w:szCs w:val="24"/>
        </w:rPr>
        <w:t xml:space="preserve"> December 31, 2024.</w:t>
      </w:r>
    </w:p>
    <w:p w14:paraId="04B8F223" w14:textId="4EF87918" w:rsidR="00925668" w:rsidRPr="00925668" w:rsidRDefault="00925668" w:rsidP="00925668">
      <w:pPr>
        <w:pStyle w:val="ListParagraph"/>
        <w:numPr>
          <w:ilvl w:val="0"/>
          <w:numId w:val="39"/>
        </w:numPr>
        <w:spacing w:before="20"/>
      </w:pPr>
      <w:r w:rsidRPr="00925668">
        <w:rPr>
          <w:rFonts w:ascii="Arial" w:eastAsia="Arial" w:hAnsi="Arial" w:cs="Arial"/>
          <w:sz w:val="24"/>
          <w:szCs w:val="24"/>
        </w:rPr>
        <w:t xml:space="preserve">If an organization is seeking an indirect cost rate, it can be no greater than 10%, unless the organization already has a federal negotiated NICRA. </w:t>
      </w:r>
    </w:p>
    <w:p w14:paraId="75BDB67C" w14:textId="6FD3AD1A" w:rsidR="000F4E3B" w:rsidRDefault="000F4E3B" w:rsidP="000F4E3B">
      <w:pPr>
        <w:spacing w:before="6"/>
        <w:ind w:right="173"/>
        <w:rPr>
          <w:rFonts w:ascii="Arial" w:eastAsia="Arial" w:hAnsi="Arial" w:cs="Arial"/>
          <w:sz w:val="24"/>
          <w:szCs w:val="24"/>
        </w:rPr>
      </w:pPr>
    </w:p>
    <w:p w14:paraId="172D4F55" w14:textId="25978D67" w:rsidR="000F4E3B" w:rsidRPr="00786E25" w:rsidRDefault="003B59BD" w:rsidP="000F4E3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Arial" w:eastAsia="Arial" w:hAnsi="Arial" w:cs="Arial"/>
          <w:b/>
          <w:color w:val="059FB8"/>
          <w:sz w:val="32"/>
          <w:szCs w:val="32"/>
        </w:rPr>
      </w:pPr>
      <w:r>
        <w:rPr>
          <w:rFonts w:ascii="Arial" w:eastAsia="Arial" w:hAnsi="Arial" w:cs="Arial"/>
          <w:b/>
          <w:color w:val="059FB8"/>
          <w:sz w:val="32"/>
          <w:szCs w:val="32"/>
        </w:rPr>
        <w:t>Attachment to the RFA</w:t>
      </w:r>
    </w:p>
    <w:p w14:paraId="6DCF4042" w14:textId="77777777" w:rsidR="004B257A" w:rsidRDefault="004B257A" w:rsidP="004B257A">
      <w:pPr>
        <w:pStyle w:val="ListParagraph"/>
        <w:numPr>
          <w:ilvl w:val="0"/>
          <w:numId w:val="40"/>
        </w:numPr>
        <w:spacing w:before="6"/>
        <w:ind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Templates</w:t>
      </w:r>
    </w:p>
    <w:p w14:paraId="42E11352" w14:textId="77777777" w:rsidR="004B257A" w:rsidRPr="004B257A" w:rsidRDefault="004B257A" w:rsidP="004B257A">
      <w:pPr>
        <w:pStyle w:val="ListParagraph"/>
        <w:numPr>
          <w:ilvl w:val="1"/>
          <w:numId w:val="40"/>
        </w:numPr>
        <w:spacing w:before="6"/>
        <w:ind w:right="173"/>
        <w:rPr>
          <w:rFonts w:ascii="Arial" w:eastAsia="Arial" w:hAnsi="Arial" w:cs="Arial"/>
          <w:sz w:val="24"/>
          <w:szCs w:val="24"/>
        </w:rPr>
      </w:pPr>
      <w:r w:rsidRPr="004B257A">
        <w:rPr>
          <w:rFonts w:ascii="Arial" w:eastAsia="Arial" w:hAnsi="Arial" w:cs="Arial"/>
          <w:sz w:val="24"/>
          <w:szCs w:val="24"/>
        </w:rPr>
        <w:t>BCHD Budget Form Instructions</w:t>
      </w:r>
    </w:p>
    <w:p w14:paraId="4FAF07A1" w14:textId="77777777" w:rsidR="004B257A" w:rsidRPr="004B257A" w:rsidRDefault="004B257A" w:rsidP="004B257A">
      <w:pPr>
        <w:pStyle w:val="ListParagraph"/>
        <w:numPr>
          <w:ilvl w:val="1"/>
          <w:numId w:val="40"/>
        </w:numPr>
        <w:spacing w:before="6"/>
        <w:ind w:right="173"/>
        <w:rPr>
          <w:rFonts w:ascii="Arial" w:eastAsia="Arial" w:hAnsi="Arial" w:cs="Arial"/>
          <w:sz w:val="24"/>
          <w:szCs w:val="24"/>
        </w:rPr>
      </w:pPr>
      <w:r w:rsidRPr="004B257A">
        <w:rPr>
          <w:rFonts w:ascii="Arial" w:eastAsia="Arial" w:hAnsi="Arial" w:cs="Arial"/>
          <w:sz w:val="24"/>
          <w:szCs w:val="24"/>
        </w:rPr>
        <w:t>BCHD 432 A-I Budget Form</w:t>
      </w:r>
    </w:p>
    <w:p w14:paraId="20621513" w14:textId="544889CA" w:rsidR="004B257A" w:rsidRPr="004B257A" w:rsidRDefault="004B257A" w:rsidP="004B257A">
      <w:pPr>
        <w:pStyle w:val="ListParagraph"/>
        <w:numPr>
          <w:ilvl w:val="1"/>
          <w:numId w:val="40"/>
        </w:numPr>
        <w:spacing w:before="6"/>
        <w:ind w:right="173"/>
        <w:rPr>
          <w:rFonts w:ascii="Arial" w:eastAsia="Arial" w:hAnsi="Arial" w:cs="Arial"/>
          <w:sz w:val="24"/>
          <w:szCs w:val="24"/>
        </w:rPr>
      </w:pPr>
      <w:r w:rsidRPr="004B257A">
        <w:rPr>
          <w:rFonts w:ascii="Arial" w:eastAsia="Arial" w:hAnsi="Arial" w:cs="Arial"/>
          <w:sz w:val="24"/>
          <w:szCs w:val="24"/>
        </w:rPr>
        <w:t>BCHD Budget Narrative Form 433</w:t>
      </w:r>
    </w:p>
    <w:p w14:paraId="262A8C4B" w14:textId="2BA5EABF" w:rsidR="003B59BD" w:rsidRPr="00925668" w:rsidRDefault="003B59BD" w:rsidP="00925668">
      <w:pPr>
        <w:pStyle w:val="ListParagraph"/>
        <w:numPr>
          <w:ilvl w:val="0"/>
          <w:numId w:val="40"/>
        </w:numPr>
        <w:spacing w:before="6"/>
        <w:ind w:right="173"/>
        <w:rPr>
          <w:rFonts w:ascii="Arial" w:eastAsia="Arial" w:hAnsi="Arial" w:cs="Arial"/>
          <w:sz w:val="24"/>
          <w:szCs w:val="24"/>
        </w:rPr>
      </w:pPr>
      <w:r w:rsidRPr="00925668">
        <w:rPr>
          <w:rFonts w:ascii="Arial" w:eastAsia="Arial" w:hAnsi="Arial" w:cs="Arial"/>
          <w:sz w:val="24"/>
          <w:szCs w:val="24"/>
        </w:rPr>
        <w:t xml:space="preserve">Example contract – </w:t>
      </w:r>
      <w:r w:rsidR="00925668" w:rsidRPr="00925668">
        <w:rPr>
          <w:rFonts w:ascii="Arial" w:eastAsia="Arial" w:hAnsi="Arial" w:cs="Arial"/>
          <w:sz w:val="24"/>
          <w:szCs w:val="24"/>
        </w:rPr>
        <w:t>Applicants are expected to review language and share any concerns on language, specifically the ARPA terms and conditions, with BCHD PRIOR to submitting a grant application</w:t>
      </w:r>
    </w:p>
    <w:p w14:paraId="76896E01" w14:textId="77777777" w:rsidR="00B75394" w:rsidRDefault="00B75394">
      <w:pPr>
        <w:pBdr>
          <w:top w:val="nil"/>
          <w:left w:val="nil"/>
          <w:bottom w:val="nil"/>
          <w:right w:val="nil"/>
          <w:between w:val="nil"/>
        </w:pBdr>
        <w:spacing w:before="20"/>
        <w:ind w:left="180"/>
        <w:rPr>
          <w:rFonts w:ascii="Arial" w:eastAsia="Arial" w:hAnsi="Arial" w:cs="Arial"/>
          <w:b/>
          <w:sz w:val="24"/>
          <w:szCs w:val="24"/>
        </w:rPr>
      </w:pPr>
    </w:p>
    <w:p w14:paraId="7AB68EEC" w14:textId="77777777" w:rsidR="00B75394" w:rsidRDefault="00C0114B">
      <w:pPr>
        <w:pBdr>
          <w:top w:val="nil"/>
          <w:left w:val="nil"/>
          <w:bottom w:val="nil"/>
          <w:right w:val="nil"/>
          <w:between w:val="nil"/>
        </w:pBdr>
        <w:spacing w:before="20"/>
        <w:ind w:lef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Questions from Applicants: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E91316" w14:textId="0371AB0C" w:rsidR="000C450A" w:rsidRDefault="00C0114B">
      <w:pPr>
        <w:pBdr>
          <w:top w:val="nil"/>
          <w:left w:val="nil"/>
          <w:bottom w:val="nil"/>
          <w:right w:val="nil"/>
          <w:between w:val="nil"/>
        </w:pBdr>
        <w:spacing w:before="20"/>
        <w:ind w:left="18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Please email </w:t>
      </w:r>
      <w:r w:rsidRPr="00EF4294">
        <w:rPr>
          <w:rFonts w:ascii="Arial" w:eastAsia="Arial" w:hAnsi="Arial" w:cs="Arial"/>
          <w:sz w:val="24"/>
          <w:szCs w:val="24"/>
        </w:rPr>
        <w:t xml:space="preserve">questions to </w:t>
      </w:r>
      <w:hyperlink r:id="rId12" w:history="1">
        <w:r w:rsidR="005B0C1C" w:rsidRPr="00EF4294">
          <w:rPr>
            <w:rStyle w:val="Hyperlink"/>
            <w:rFonts w:ascii="Arial" w:eastAsia="Arial" w:hAnsi="Arial" w:cs="Arial"/>
            <w:sz w:val="24"/>
            <w:szCs w:val="24"/>
          </w:rPr>
          <w:t>asiya.kyomugisha</w:t>
        </w:r>
        <w:r w:rsidR="00D42A04" w:rsidRPr="00EF4294">
          <w:rPr>
            <w:rStyle w:val="Hyperlink"/>
            <w:rFonts w:ascii="Arial" w:eastAsia="Arial" w:hAnsi="Arial" w:cs="Arial"/>
            <w:sz w:val="24"/>
            <w:szCs w:val="24"/>
          </w:rPr>
          <w:t>@baltimorecity.gov</w:t>
        </w:r>
      </w:hyperlink>
      <w:r w:rsidRPr="00EF4294">
        <w:rPr>
          <w:rFonts w:ascii="Arial" w:eastAsia="Arial" w:hAnsi="Arial" w:cs="Arial"/>
          <w:sz w:val="24"/>
          <w:szCs w:val="24"/>
        </w:rPr>
        <w:t xml:space="preserve"> by </w:t>
      </w:r>
      <w:r w:rsidR="004B257A">
        <w:rPr>
          <w:rFonts w:ascii="Arial" w:eastAsia="Arial" w:hAnsi="Arial" w:cs="Arial"/>
          <w:sz w:val="24"/>
          <w:szCs w:val="24"/>
        </w:rPr>
        <w:t>March 2</w:t>
      </w:r>
      <w:r w:rsidRPr="00EF4294">
        <w:rPr>
          <w:rFonts w:ascii="Arial" w:eastAsia="Arial" w:hAnsi="Arial" w:cs="Arial"/>
          <w:sz w:val="24"/>
          <w:szCs w:val="24"/>
        </w:rPr>
        <w:t>, 2023. All questions received by BCHD will be included on a master question and answer document and posted on BCHD’s website.</w:t>
      </w:r>
    </w:p>
    <w:p w14:paraId="058E074A" w14:textId="77777777" w:rsidR="000C450A" w:rsidRDefault="000C450A">
      <w:pPr>
        <w:spacing w:before="20"/>
        <w:ind w:left="140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34BA629F" w14:textId="6A5626EA" w:rsidR="000C450A" w:rsidRDefault="00793F40">
      <w:pPr>
        <w:spacing w:before="20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Health Department</w:t>
      </w:r>
      <w:r w:rsidR="00C0114B">
        <w:rPr>
          <w:rFonts w:ascii="Arial" w:eastAsia="Arial" w:hAnsi="Arial" w:cs="Arial"/>
          <w:b/>
          <w:sz w:val="24"/>
          <w:szCs w:val="24"/>
        </w:rPr>
        <w:t xml:space="preserve"> Office:</w:t>
      </w:r>
      <w:r w:rsidR="00C0114B">
        <w:rPr>
          <w:rFonts w:ascii="Arial" w:eastAsia="Arial" w:hAnsi="Arial" w:cs="Arial"/>
          <w:sz w:val="24"/>
          <w:szCs w:val="24"/>
        </w:rPr>
        <w:t xml:space="preserve"> </w:t>
      </w:r>
    </w:p>
    <w:p w14:paraId="573F4477" w14:textId="081811A7" w:rsidR="000C450A" w:rsidRDefault="00C0114B" w:rsidP="004B257A">
      <w:pPr>
        <w:spacing w:before="20"/>
        <w:ind w:left="14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The program office is located at 100</w:t>
      </w:r>
      <w:r w:rsidR="000B696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E. Fayette Street. </w:t>
      </w:r>
    </w:p>
    <w:p w14:paraId="31326EFC" w14:textId="77777777" w:rsidR="000C450A" w:rsidRDefault="000C450A">
      <w:pPr>
        <w:spacing w:before="11" w:line="260" w:lineRule="auto"/>
        <w:ind w:left="720"/>
        <w:rPr>
          <w:rFonts w:ascii="Verdana" w:eastAsia="Verdana" w:hAnsi="Verdana" w:cs="Verdana"/>
          <w:sz w:val="24"/>
          <w:szCs w:val="24"/>
        </w:rPr>
      </w:pPr>
    </w:p>
    <w:sectPr w:rsidR="000C450A">
      <w:footerReference w:type="default" r:id="rId13"/>
      <w:headerReference w:type="first" r:id="rId14"/>
      <w:footerReference w:type="first" r:id="rId15"/>
      <w:pgSz w:w="12240" w:h="15840"/>
      <w:pgMar w:top="1066" w:right="1440" w:bottom="27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F589" w14:textId="77777777" w:rsidR="008D7DCA" w:rsidRDefault="008D7DCA">
      <w:r>
        <w:separator/>
      </w:r>
    </w:p>
  </w:endnote>
  <w:endnote w:type="continuationSeparator" w:id="0">
    <w:p w14:paraId="59FF09AF" w14:textId="77777777" w:rsidR="008D7DCA" w:rsidRDefault="008D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EB38" w14:textId="77777777" w:rsidR="000C450A" w:rsidRDefault="00C0114B">
    <w:pPr>
      <w:jc w:val="right"/>
    </w:pPr>
    <w:r>
      <w:fldChar w:fldCharType="begin"/>
    </w:r>
    <w:r>
      <w:instrText>PAGE</w:instrText>
    </w:r>
    <w:r>
      <w:fldChar w:fldCharType="separate"/>
    </w:r>
    <w:r w:rsidR="00813AB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2121" w14:textId="77777777" w:rsidR="000C450A" w:rsidRDefault="000C4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AFA0" w14:textId="77777777" w:rsidR="008D7DCA" w:rsidRDefault="008D7DCA">
      <w:r>
        <w:separator/>
      </w:r>
    </w:p>
  </w:footnote>
  <w:footnote w:type="continuationSeparator" w:id="0">
    <w:p w14:paraId="48FB0CC9" w14:textId="77777777" w:rsidR="008D7DCA" w:rsidRDefault="008D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FFBA" w14:textId="77777777" w:rsidR="000C450A" w:rsidRDefault="000C45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D52"/>
    <w:multiLevelType w:val="multilevel"/>
    <w:tmpl w:val="78BC6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1D308E"/>
    <w:multiLevelType w:val="multilevel"/>
    <w:tmpl w:val="25EE6F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91A05"/>
    <w:multiLevelType w:val="hybridMultilevel"/>
    <w:tmpl w:val="BE6A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3BD3"/>
    <w:multiLevelType w:val="multilevel"/>
    <w:tmpl w:val="851AD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2A6079"/>
    <w:multiLevelType w:val="multilevel"/>
    <w:tmpl w:val="91281F2C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B512D0"/>
    <w:multiLevelType w:val="multilevel"/>
    <w:tmpl w:val="B4FA64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500656"/>
    <w:multiLevelType w:val="hybridMultilevel"/>
    <w:tmpl w:val="92D20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0E58"/>
    <w:multiLevelType w:val="multilevel"/>
    <w:tmpl w:val="06BA5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3303D0"/>
    <w:multiLevelType w:val="multilevel"/>
    <w:tmpl w:val="011E59F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16167E6A"/>
    <w:multiLevelType w:val="multilevel"/>
    <w:tmpl w:val="097660E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BC1303"/>
    <w:multiLevelType w:val="hybridMultilevel"/>
    <w:tmpl w:val="C812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E39F9"/>
    <w:multiLevelType w:val="hybridMultilevel"/>
    <w:tmpl w:val="9398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7065"/>
    <w:multiLevelType w:val="hybridMultilevel"/>
    <w:tmpl w:val="30D0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83FCE"/>
    <w:multiLevelType w:val="multilevel"/>
    <w:tmpl w:val="F2C4DC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F01EBE"/>
    <w:multiLevelType w:val="multilevel"/>
    <w:tmpl w:val="25EE6F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AA184F"/>
    <w:multiLevelType w:val="multilevel"/>
    <w:tmpl w:val="75720A9E"/>
    <w:lvl w:ilvl="0">
      <w:start w:val="1"/>
      <w:numFmt w:val="upperRoman"/>
      <w:lvlText w:val="%1."/>
      <w:lvlJc w:val="right"/>
      <w:pPr>
        <w:ind w:left="63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E390A5B"/>
    <w:multiLevelType w:val="multilevel"/>
    <w:tmpl w:val="ED6AB3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F8130C1"/>
    <w:multiLevelType w:val="multilevel"/>
    <w:tmpl w:val="56D46F5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F45012"/>
    <w:multiLevelType w:val="hybridMultilevel"/>
    <w:tmpl w:val="0CC4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96ABB"/>
    <w:multiLevelType w:val="hybridMultilevel"/>
    <w:tmpl w:val="A73AF7B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03B4A6A"/>
    <w:multiLevelType w:val="multilevel"/>
    <w:tmpl w:val="75720A9E"/>
    <w:lvl w:ilvl="0">
      <w:start w:val="1"/>
      <w:numFmt w:val="upperRoman"/>
      <w:lvlText w:val="%1."/>
      <w:lvlJc w:val="right"/>
      <w:pPr>
        <w:ind w:left="63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2115415"/>
    <w:multiLevelType w:val="multilevel"/>
    <w:tmpl w:val="A8DC8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24A6335"/>
    <w:multiLevelType w:val="multilevel"/>
    <w:tmpl w:val="578E5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8A92ECE"/>
    <w:multiLevelType w:val="multilevel"/>
    <w:tmpl w:val="BB5897E4"/>
    <w:lvl w:ilvl="0">
      <w:start w:val="1"/>
      <w:numFmt w:val="upperLetter"/>
      <w:pStyle w:val="Heading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Heading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pStyle w:val="Heading6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Heading9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116666"/>
    <w:multiLevelType w:val="multilevel"/>
    <w:tmpl w:val="37700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E804C44"/>
    <w:multiLevelType w:val="multilevel"/>
    <w:tmpl w:val="1C4CDC1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F0A773C"/>
    <w:multiLevelType w:val="hybridMultilevel"/>
    <w:tmpl w:val="2F1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108E8"/>
    <w:multiLevelType w:val="multilevel"/>
    <w:tmpl w:val="A7528F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2C10AD2"/>
    <w:multiLevelType w:val="hybridMultilevel"/>
    <w:tmpl w:val="A39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D2A46"/>
    <w:multiLevelType w:val="multilevel"/>
    <w:tmpl w:val="1430F17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B575D4E"/>
    <w:multiLevelType w:val="hybridMultilevel"/>
    <w:tmpl w:val="9E0EF19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5E430CA1"/>
    <w:multiLevelType w:val="multilevel"/>
    <w:tmpl w:val="75720A9E"/>
    <w:lvl w:ilvl="0">
      <w:start w:val="1"/>
      <w:numFmt w:val="upperRoman"/>
      <w:lvlText w:val="%1."/>
      <w:lvlJc w:val="right"/>
      <w:pPr>
        <w:ind w:left="63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F480BC3"/>
    <w:multiLevelType w:val="multilevel"/>
    <w:tmpl w:val="D5F25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A90CB4"/>
    <w:multiLevelType w:val="multilevel"/>
    <w:tmpl w:val="F94A37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 w15:restartNumberingAfterBreak="0">
    <w:nsid w:val="6AE8269B"/>
    <w:multiLevelType w:val="multilevel"/>
    <w:tmpl w:val="951CE356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B6C618B"/>
    <w:multiLevelType w:val="hybridMultilevel"/>
    <w:tmpl w:val="9754D8FA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6" w15:restartNumberingAfterBreak="0">
    <w:nsid w:val="6E58788C"/>
    <w:multiLevelType w:val="multilevel"/>
    <w:tmpl w:val="A8DC8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FCE065A"/>
    <w:multiLevelType w:val="multilevel"/>
    <w:tmpl w:val="9BDA9A0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697D54"/>
    <w:multiLevelType w:val="multilevel"/>
    <w:tmpl w:val="A8DC8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94A5DF8"/>
    <w:multiLevelType w:val="multilevel"/>
    <w:tmpl w:val="75720A9E"/>
    <w:lvl w:ilvl="0">
      <w:start w:val="1"/>
      <w:numFmt w:val="upperRoman"/>
      <w:lvlText w:val="%1."/>
      <w:lvlJc w:val="right"/>
      <w:pPr>
        <w:ind w:left="63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7"/>
  </w:num>
  <w:num w:numId="3">
    <w:abstractNumId w:val="32"/>
  </w:num>
  <w:num w:numId="4">
    <w:abstractNumId w:val="9"/>
  </w:num>
  <w:num w:numId="5">
    <w:abstractNumId w:val="22"/>
  </w:num>
  <w:num w:numId="6">
    <w:abstractNumId w:val="34"/>
  </w:num>
  <w:num w:numId="7">
    <w:abstractNumId w:val="33"/>
  </w:num>
  <w:num w:numId="8">
    <w:abstractNumId w:val="8"/>
  </w:num>
  <w:num w:numId="9">
    <w:abstractNumId w:val="29"/>
  </w:num>
  <w:num w:numId="10">
    <w:abstractNumId w:val="16"/>
  </w:num>
  <w:num w:numId="11">
    <w:abstractNumId w:val="5"/>
  </w:num>
  <w:num w:numId="12">
    <w:abstractNumId w:val="24"/>
  </w:num>
  <w:num w:numId="13">
    <w:abstractNumId w:val="37"/>
  </w:num>
  <w:num w:numId="14">
    <w:abstractNumId w:val="13"/>
  </w:num>
  <w:num w:numId="15">
    <w:abstractNumId w:val="3"/>
  </w:num>
  <w:num w:numId="16">
    <w:abstractNumId w:val="39"/>
  </w:num>
  <w:num w:numId="17">
    <w:abstractNumId w:val="38"/>
  </w:num>
  <w:num w:numId="18">
    <w:abstractNumId w:val="0"/>
  </w:num>
  <w:num w:numId="19">
    <w:abstractNumId w:val="27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11"/>
  </w:num>
  <w:num w:numId="25">
    <w:abstractNumId w:val="26"/>
  </w:num>
  <w:num w:numId="26">
    <w:abstractNumId w:val="18"/>
  </w:num>
  <w:num w:numId="27">
    <w:abstractNumId w:val="14"/>
  </w:num>
  <w:num w:numId="28">
    <w:abstractNumId w:val="1"/>
  </w:num>
  <w:num w:numId="29">
    <w:abstractNumId w:val="21"/>
  </w:num>
  <w:num w:numId="30">
    <w:abstractNumId w:val="36"/>
  </w:num>
  <w:num w:numId="31">
    <w:abstractNumId w:val="20"/>
  </w:num>
  <w:num w:numId="32">
    <w:abstractNumId w:val="31"/>
  </w:num>
  <w:num w:numId="33">
    <w:abstractNumId w:val="30"/>
  </w:num>
  <w:num w:numId="34">
    <w:abstractNumId w:val="15"/>
  </w:num>
  <w:num w:numId="35">
    <w:abstractNumId w:val="4"/>
  </w:num>
  <w:num w:numId="36">
    <w:abstractNumId w:val="2"/>
  </w:num>
  <w:num w:numId="37">
    <w:abstractNumId w:val="35"/>
  </w:num>
  <w:num w:numId="38">
    <w:abstractNumId w:val="6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0A"/>
    <w:rsid w:val="00027603"/>
    <w:rsid w:val="00097CCD"/>
    <w:rsid w:val="000B6967"/>
    <w:rsid w:val="000C450A"/>
    <w:rsid w:val="000E20CE"/>
    <w:rsid w:val="000F4E3B"/>
    <w:rsid w:val="00135C57"/>
    <w:rsid w:val="001D7FE7"/>
    <w:rsid w:val="00204E5E"/>
    <w:rsid w:val="0021033C"/>
    <w:rsid w:val="00282D8F"/>
    <w:rsid w:val="002A405B"/>
    <w:rsid w:val="002F68B8"/>
    <w:rsid w:val="00304302"/>
    <w:rsid w:val="00325BB8"/>
    <w:rsid w:val="0033565D"/>
    <w:rsid w:val="003865F8"/>
    <w:rsid w:val="003B0B0D"/>
    <w:rsid w:val="003B59BD"/>
    <w:rsid w:val="003C43F6"/>
    <w:rsid w:val="0044258E"/>
    <w:rsid w:val="004A59E5"/>
    <w:rsid w:val="004B257A"/>
    <w:rsid w:val="004B3FB7"/>
    <w:rsid w:val="004F2F0E"/>
    <w:rsid w:val="005A0B49"/>
    <w:rsid w:val="005B0C1C"/>
    <w:rsid w:val="005C3A7F"/>
    <w:rsid w:val="005D531B"/>
    <w:rsid w:val="00690FAB"/>
    <w:rsid w:val="00702872"/>
    <w:rsid w:val="00706C52"/>
    <w:rsid w:val="0071652F"/>
    <w:rsid w:val="00780261"/>
    <w:rsid w:val="00780CD2"/>
    <w:rsid w:val="00786E25"/>
    <w:rsid w:val="00790961"/>
    <w:rsid w:val="00793F40"/>
    <w:rsid w:val="007C08C5"/>
    <w:rsid w:val="007F2682"/>
    <w:rsid w:val="007F7092"/>
    <w:rsid w:val="00801D92"/>
    <w:rsid w:val="00805D3F"/>
    <w:rsid w:val="00813AB5"/>
    <w:rsid w:val="008D7DCA"/>
    <w:rsid w:val="008E7398"/>
    <w:rsid w:val="00925668"/>
    <w:rsid w:val="009D2799"/>
    <w:rsid w:val="00A12337"/>
    <w:rsid w:val="00A1400C"/>
    <w:rsid w:val="00A84A8C"/>
    <w:rsid w:val="00AA7C1A"/>
    <w:rsid w:val="00AD4B7D"/>
    <w:rsid w:val="00AF3E03"/>
    <w:rsid w:val="00B16B99"/>
    <w:rsid w:val="00B53256"/>
    <w:rsid w:val="00B75394"/>
    <w:rsid w:val="00C0114B"/>
    <w:rsid w:val="00C04BDB"/>
    <w:rsid w:val="00C65CFD"/>
    <w:rsid w:val="00D42A04"/>
    <w:rsid w:val="00D80770"/>
    <w:rsid w:val="00DF33BA"/>
    <w:rsid w:val="00E56F1C"/>
    <w:rsid w:val="00E663C8"/>
    <w:rsid w:val="00E86FB0"/>
    <w:rsid w:val="00EA72F3"/>
    <w:rsid w:val="00EB652A"/>
    <w:rsid w:val="00EF4294"/>
    <w:rsid w:val="00EF47DD"/>
    <w:rsid w:val="00F62068"/>
    <w:rsid w:val="00FA0839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0"/>
    <o:shapelayout v:ext="edit">
      <o:idmap v:ext="edit" data="1"/>
    </o:shapelayout>
  </w:shapeDefaults>
  <w:decimalSymbol w:val="."/>
  <w:listSeparator w:val=","/>
  <w14:docId w14:val="2F0014D2"/>
  <w15:docId w15:val="{2B787A95-D12B-4AE4-AFFD-96CA854D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33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4A5881"/>
    <w:rPr>
      <w:rFonts w:ascii="Open Sans" w:eastAsia="Open Sans" w:hAnsi="Open Sans" w:cs="Open Sans"/>
      <w:color w:val="695D4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9B"/>
  </w:style>
  <w:style w:type="paragraph" w:styleId="Footer">
    <w:name w:val="footer"/>
    <w:basedOn w:val="Normal"/>
    <w:link w:val="FooterChar"/>
    <w:uiPriority w:val="99"/>
    <w:unhideWhenUsed/>
    <w:rsid w:val="0010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9B"/>
  </w:style>
  <w:style w:type="paragraph" w:styleId="ListParagraph">
    <w:name w:val="List Paragraph"/>
    <w:basedOn w:val="Normal"/>
    <w:uiPriority w:val="34"/>
    <w:qFormat/>
    <w:rsid w:val="002979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Open Sans" w:eastAsia="Open Sans" w:hAnsi="Open Sans" w:cs="Open Sans"/>
      <w:color w:val="695D46"/>
      <w:sz w:val="22"/>
      <w:szCs w:val="22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42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A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0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C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C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C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inze.Ifekauche@baltimorecit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A356C4BC764793065E48ED2F0C87" ma:contentTypeVersion="16" ma:contentTypeDescription="Create a new document." ma:contentTypeScope="" ma:versionID="a4d82ba1129053622f44bc0eeba3ac99">
  <xsd:schema xmlns:xsd="http://www.w3.org/2001/XMLSchema" xmlns:xs="http://www.w3.org/2001/XMLSchema" xmlns:p="http://schemas.microsoft.com/office/2006/metadata/properties" xmlns:ns2="3ccc452c-0566-435f-aa7d-e213ace8932b" xmlns:ns3="a4cfc014-568c-4154-8c74-8b9f4edaa8ed" targetNamespace="http://schemas.microsoft.com/office/2006/metadata/properties" ma:root="true" ma:fieldsID="2b0268514f986738472616ae5d7e8b71" ns2:_="" ns3:_="">
    <xsd:import namespace="3ccc452c-0566-435f-aa7d-e213ace8932b"/>
    <xsd:import namespace="a4cfc014-568c-4154-8c74-8b9f4edaa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FolderOwn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c452c-0566-435f-aa7d-e213ace89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bfc561-5d7f-4fad-9fa9-02a56acb853f}" ma:internalName="TaxCatchAll" ma:showField="CatchAllData" ma:web="3ccc452c-0566-435f-aa7d-e213ace89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c014-568c-4154-8c74-8b9f4edaa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FolderOwner" ma:index="19" nillable="true" ma:displayName="Folder Owner" ma:description="This is the person authorized to grant access to this share folder.  They are the folder owner." ma:format="Dropdown" ma:internalName="FolderOwner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Dje9d5z8yDxn0FOvgNByqR+nbg==">AMUW2mVYmcje2aDdCFDI0ZBiFo62OvfDBIbUUuIwlnaYkF++du1e3lQ6z8eUvhN+vlrMJXs2j8JLJ7XR/IZAcgywyzl7PRa9lItbfinjnAIjVd1h77qM/Bh51a5ZbmI8QboEQSKjYNa+MKFuFL/1IQc2IdqB6D8JVhcN9sFy8C1wllJh4dSuZXYHl8vyP6HliR1DMkiaFvZH1MLhjO+TfW87MHtJrOuTsVFvjGlzUG4TGBuIv/l2FFqZan89tS700bsG+GhPRl6Rym2NnN7Ex88TxfMI7XZXN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fc014-568c-4154-8c74-8b9f4edaa8ed">
      <Terms xmlns="http://schemas.microsoft.com/office/infopath/2007/PartnerControls"/>
    </lcf76f155ced4ddcb4097134ff3c332f>
    <FolderOwner xmlns="a4cfc014-568c-4154-8c74-8b9f4edaa8ed" xsi:nil="true"/>
    <TaxCatchAll xmlns="3ccc452c-0566-435f-aa7d-e213ace893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625E9-E58D-4312-9F0A-46B36867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c452c-0566-435f-aa7d-e213ace8932b"/>
    <ds:schemaRef ds:uri="a4cfc014-568c-4154-8c74-8b9f4eda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A822633-8B59-46EC-A14A-89D906ECA449}">
  <ds:schemaRefs>
    <ds:schemaRef ds:uri="http://schemas.microsoft.com/office/infopath/2007/PartnerControls"/>
    <ds:schemaRef ds:uri="3ccc452c-0566-435f-aa7d-e213ace8932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a4cfc014-568c-4154-8c74-8b9f4edaa8e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BD4EB5-54F2-4A69-AD22-AA33B4E4F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Haller, Mary Beth (BCHD)</dc:creator>
  <cp:lastModifiedBy>Kyomugisha, Asiya (BCHD)</cp:lastModifiedBy>
  <cp:revision>2</cp:revision>
  <dcterms:created xsi:type="dcterms:W3CDTF">2023-02-10T20:50:00Z</dcterms:created>
  <dcterms:modified xsi:type="dcterms:W3CDTF">2023-02-10T20:50:00Z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0x010100527F837A80E1C949A70F5F698E3BB88E</vt:lpwstr>
  </property>
  <property fmtid="{D5CDD505-2E9C-101B-9397-08002B2CF9AE}" pid="3" name="MediaServiceImageTags">
    <vt:lpwstr/>
  </property>
</Properties>
</file>